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3A6D">
      <w:pPr>
        <w:pStyle w:val="1"/>
        <w:shd w:val="clear" w:color="auto" w:fill="FFFFFF"/>
        <w:rPr>
          <w:rFonts w:eastAsia="Times New Roman"/>
          <w:color w:val="222222"/>
          <w:lang w:val="ru-RU"/>
        </w:rPr>
      </w:pPr>
      <w:r>
        <w:rPr>
          <w:rFonts w:eastAsia="Times New Roman"/>
          <w:color w:val="222222"/>
          <w:lang w:val="ru-RU"/>
        </w:rPr>
        <w:t>Протокол контролю звіту</w:t>
      </w:r>
    </w:p>
    <w:p w:rsidR="00000000" w:rsidRDefault="00913A6D">
      <w:pPr>
        <w:pStyle w:val="3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Адміністративн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і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дані (інформацію) прийнято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.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ЄДРПОУ: 0031053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9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Реєстраційни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й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номер: 10004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8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Дата прийняття: 2017-07-06 21:14:2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3</w:t>
      </w:r>
      <w:r>
        <w:rPr>
          <w:rFonts w:ascii="Arial" w:eastAsia="Times New Roman" w:hAnsi="Arial" w:cs="Arial"/>
          <w:color w:val="222222"/>
          <w:sz w:val="19"/>
          <w:szCs w:val="19"/>
          <w:lang w:val="ru-RU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Тип інформації: Нерегулярн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ru-RU"/>
        </w:rPr>
        <w:t>а</w:t>
      </w:r>
    </w:p>
    <w:p w:rsidR="00000000" w:rsidRDefault="00913A6D">
      <w:pPr>
        <w:pStyle w:val="3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Титульний аркуш Повідомлення (Повідомлення про інформацію)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Підтверджую </w:t>
            </w:r>
            <w:r>
              <w:rPr>
                <w:color w:val="000000"/>
              </w:rPr>
              <w:t xml:space="preserve">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000000" w:rsidRDefault="00913A6D">
      <w:pPr>
        <w:rPr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 w:rsidTr="00FC64C1">
        <w:tc>
          <w:tcPr>
            <w:tcW w:w="30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Генеральний 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FC64C1" w:rsidRDefault="00FC64C1">
            <w:pPr>
              <w:jc w:val="center"/>
              <w:rPr>
                <w:color w:val="000000"/>
                <w:lang w:val="ru-RU"/>
              </w:rPr>
            </w:pPr>
            <w:r>
              <w:t>Буханевич Станіслав Миколайович</w:t>
            </w:r>
            <w:bookmarkStart w:id="0" w:name="_GoBack"/>
            <w:bookmarkEnd w:id="0"/>
          </w:p>
        </w:tc>
      </w:tr>
      <w:tr w:rsidR="00000000" w:rsidTr="00FC64C1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000000" w:rsidTr="00FC64C1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10.07.2017</w:t>
            </w:r>
          </w:p>
        </w:tc>
      </w:tr>
      <w:tr w:rsidR="00000000" w:rsidTr="00FC64C1">
        <w:tc>
          <w:tcPr>
            <w:tcW w:w="0" w:type="auto"/>
            <w:vMerge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913A6D">
      <w:pPr>
        <w:rPr>
          <w:color w:val="000000"/>
          <w:lang w:val="ru-RU"/>
        </w:rPr>
      </w:pPr>
    </w:p>
    <w:p w:rsidR="00000000" w:rsidRDefault="00913A6D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13A6D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ПРИВАТНЕ АКЦIОНЕРНЕ ТОВАРИСТВО "КИЇВСЬКИЙ МЕХАНIЧНИЙ ЗАВОД IГРАШОК IМ.М.Ф.ВАТУТIНА"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03022, Київ, Онуфрiя Трутенка, буд. 10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00310539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Міжміський код та телефон, факс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(044) 493-96-89 493-96-89 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metalist@merx.ua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</w:tr>
    </w:tbl>
    <w:p w:rsidR="00000000" w:rsidRDefault="00913A6D">
      <w:pPr>
        <w:rPr>
          <w:color w:val="000000"/>
          <w:lang w:val="ru-RU"/>
        </w:rPr>
      </w:pPr>
    </w:p>
    <w:p w:rsidR="00000000" w:rsidRDefault="00913A6D">
      <w:pPr>
        <w:pStyle w:val="4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9"/>
        <w:gridCol w:w="2589"/>
        <w:gridCol w:w="2377"/>
        <w:gridCol w:w="1200"/>
      </w:tblGrid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Повідомлення розміщено у загальнодоступній </w:t>
            </w:r>
            <w:r>
              <w:rPr>
                <w:color w:val="000000"/>
              </w:rPr>
              <w:t>інформаційній базі даних Комісії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06.07.2017</w:t>
            </w:r>
          </w:p>
        </w:tc>
      </w:tr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Вiдомостi НКЦПФР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10.07.2017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rPr>
                <w:color w:val="000000"/>
              </w:rPr>
            </w:pPr>
            <w:r>
              <w:rPr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www.kmziv.com.ua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10.07.2017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13A6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913A6D">
      <w:pPr>
        <w:rPr>
          <w:color w:val="000000"/>
          <w:lang w:val="ru-RU" w:eastAsia="ru-RU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913A6D">
      <w:pPr>
        <w:pStyle w:val="3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Відомості про зміну складу посадових осіб емітента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0"/>
        <w:gridCol w:w="2155"/>
        <w:gridCol w:w="1442"/>
        <w:gridCol w:w="2870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звільнено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Глушицький Микола Олександрович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СН 770799 14.04.1998 Московське РУ ГУ МВС України в м. 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spacing w:after="240"/>
              <w:ind w:firstLine="200"/>
              <w:rPr>
                <w:color w:val="000000"/>
              </w:rPr>
            </w:pPr>
            <w:r>
              <w:rPr>
                <w:color w:val="000000"/>
              </w:rPr>
              <w:t xml:space="preserve">Посадова особа Тов. непогашеної судимостi не має. Рiшення про </w:t>
            </w:r>
            <w:r>
              <w:rPr>
                <w:color w:val="000000"/>
              </w:rPr>
              <w:t>звiльнення за власним бажанням Генерального директора Глушицького Миколи Олександровича прийнято 06.07.2017 р. на засiданнi Наглядової ради, протокол № 4/2017.</w:t>
            </w:r>
            <w:r>
              <w:rPr>
                <w:color w:val="000000"/>
              </w:rPr>
              <w:br/>
              <w:t>Паспорт Серiя, №: СН 770799 14.04.1998 Московське РУ ГУ МВС України в м. Києвi.</w:t>
            </w:r>
            <w:r>
              <w:rPr>
                <w:color w:val="000000"/>
              </w:rPr>
              <w:br/>
              <w:t xml:space="preserve">Володiє ПIЦП 0% </w:t>
            </w:r>
            <w:r>
              <w:rPr>
                <w:color w:val="000000"/>
              </w:rPr>
              <w:t xml:space="preserve">вiд Статутного капiталу ПрАТ. </w:t>
            </w:r>
            <w:r>
              <w:rPr>
                <w:color w:val="000000"/>
              </w:rPr>
              <w:br/>
              <w:t>Пропрацювала на посадi з 30.09.2004 року.</w:t>
            </w:r>
            <w:r>
              <w:rPr>
                <w:color w:val="000000"/>
              </w:rPr>
              <w:br/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призначено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Буханевич Станiслав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СН 481658, виданий 03.06.1997 року Харкiвським РО ГУ МВС України в м. 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Зміст </w:t>
            </w:r>
            <w:r>
              <w:rPr>
                <w:b/>
                <w:bCs/>
                <w:color w:val="000000"/>
              </w:rPr>
              <w:t>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13A6D">
            <w:pPr>
              <w:ind w:firstLine="200"/>
              <w:rPr>
                <w:color w:val="000000"/>
              </w:rPr>
            </w:pPr>
            <w:r>
              <w:rPr>
                <w:color w:val="000000"/>
              </w:rPr>
              <w:t>Посадова особа Тов. непогашеної судимостi не має. Рiшення про призначення Генерального директора Буханевича Станiслава Миколайовича прийнято 06.07.2017 р. на засiданнi Наглядової ради, протокол № 4/2017.</w:t>
            </w:r>
            <w:r>
              <w:rPr>
                <w:color w:val="000000"/>
              </w:rPr>
              <w:br/>
              <w:t>Паспорт Серiя, №: СН 481658, вид</w:t>
            </w:r>
            <w:r>
              <w:rPr>
                <w:color w:val="000000"/>
              </w:rPr>
              <w:t>аний 03.06.1997 року Харкiвським РО ГУ МВС України в м. Києвi.</w:t>
            </w:r>
            <w:r>
              <w:rPr>
                <w:color w:val="000000"/>
              </w:rPr>
              <w:br/>
              <w:t xml:space="preserve">Володiє ПIЦП 0% вiд Статутного капiталу ПрАТ. </w:t>
            </w:r>
            <w:r>
              <w:rPr>
                <w:color w:val="000000"/>
              </w:rPr>
              <w:br/>
              <w:t>Попередня посада: директор ТОВ «Острiв Пригод».</w:t>
            </w:r>
            <w:r>
              <w:rPr>
                <w:color w:val="000000"/>
              </w:rPr>
              <w:br/>
              <w:t>Обiймала протягом своєї дiяльностi посади: керiвника.</w:t>
            </w:r>
            <w:r>
              <w:rPr>
                <w:color w:val="000000"/>
              </w:rPr>
              <w:br/>
              <w:t>Термiн призначення: 3 роки</w:t>
            </w:r>
          </w:p>
        </w:tc>
      </w:tr>
    </w:tbl>
    <w:p w:rsidR="00913A6D" w:rsidRDefault="00913A6D">
      <w:pPr>
        <w:rPr>
          <w:lang w:val="ru-RU"/>
        </w:rPr>
      </w:pPr>
    </w:p>
    <w:sectPr w:rsidR="00913A6D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0DC9"/>
    <w:rsid w:val="00460DC9"/>
    <w:rsid w:val="00913A6D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2017-07-10T13:42:00Z</dcterms:created>
  <dcterms:modified xsi:type="dcterms:W3CDTF">2017-07-10T13:42:00Z</dcterms:modified>
</cp:coreProperties>
</file>